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A7C27" w14:textId="76B70F34" w:rsidR="00B0365E" w:rsidRDefault="00B0365E" w:rsidP="00B0365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Ralph RERESBY</w:t>
      </w:r>
      <w:r>
        <w:rPr>
          <w:rStyle w:val="SubtleEmphasis"/>
          <w:i w:val="0"/>
          <w:iCs w:val="0"/>
          <w:color w:val="auto"/>
        </w:rPr>
        <w:t xml:space="preserve">        (</w:t>
      </w:r>
      <w:r w:rsidR="002A5755">
        <w:rPr>
          <w:rStyle w:val="SubtleEmphasis"/>
          <w:i w:val="0"/>
          <w:iCs w:val="0"/>
          <w:color w:val="auto"/>
        </w:rPr>
        <w:t>fl.1494)</w:t>
      </w:r>
    </w:p>
    <w:p w14:paraId="108E9E82" w14:textId="77777777" w:rsidR="002A5755" w:rsidRDefault="002A5755" w:rsidP="00B0365E">
      <w:pPr>
        <w:pStyle w:val="NoSpacing"/>
        <w:rPr>
          <w:rStyle w:val="SubtleEmphasis"/>
          <w:i w:val="0"/>
          <w:iCs w:val="0"/>
          <w:color w:val="auto"/>
        </w:rPr>
      </w:pPr>
    </w:p>
    <w:p w14:paraId="6BAB13C6" w14:textId="77777777" w:rsidR="002A5755" w:rsidRDefault="002A5755" w:rsidP="00B0365E">
      <w:pPr>
        <w:pStyle w:val="NoSpacing"/>
        <w:rPr>
          <w:rStyle w:val="SubtleEmphasis"/>
          <w:i w:val="0"/>
          <w:iCs w:val="0"/>
          <w:color w:val="auto"/>
        </w:rPr>
      </w:pPr>
    </w:p>
    <w:p w14:paraId="4E8DDDE6" w14:textId="576F7F8C" w:rsidR="002A5755" w:rsidRDefault="002A5755" w:rsidP="00B0365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Son of Ralph Reresby(d.1466)(q.v.)</w:t>
      </w:r>
    </w:p>
    <w:p w14:paraId="3303CD8A" w14:textId="28DBC145" w:rsidR="002A5755" w:rsidRDefault="002A5755" w:rsidP="00B0365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(UK and Ireland, Find A Grave Index, 1300’s – current)</w:t>
      </w:r>
    </w:p>
    <w:p w14:paraId="3087DFB6" w14:textId="16280DC8" w:rsidR="002A5755" w:rsidRDefault="002A5755" w:rsidP="00B0365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= Margaret</w:t>
      </w:r>
      <w:r w:rsidR="00AD4EBA">
        <w:rPr>
          <w:rStyle w:val="SubtleEmphasis"/>
          <w:i w:val="0"/>
          <w:iCs w:val="0"/>
          <w:color w:val="auto"/>
        </w:rPr>
        <w:t>(q.v.)</w:t>
      </w:r>
      <w:r>
        <w:rPr>
          <w:rStyle w:val="SubtleEmphasis"/>
          <w:i w:val="0"/>
          <w:iCs w:val="0"/>
          <w:color w:val="auto"/>
        </w:rPr>
        <w:t xml:space="preserve">, daughter of </w:t>
      </w:r>
      <w:r w:rsidR="00AD4EBA">
        <w:rPr>
          <w:rStyle w:val="SubtleEmphasis"/>
          <w:i w:val="0"/>
          <w:iCs w:val="0"/>
          <w:color w:val="auto"/>
        </w:rPr>
        <w:t xml:space="preserve">Sir </w:t>
      </w:r>
      <w:r>
        <w:rPr>
          <w:rStyle w:val="SubtleEmphasis"/>
          <w:i w:val="0"/>
          <w:iCs w:val="0"/>
          <w:color w:val="auto"/>
        </w:rPr>
        <w:t>Richard FitzWilliam and Elizabeth Clarell.   (ibid.)</w:t>
      </w:r>
    </w:p>
    <w:p w14:paraId="2759A4C2" w14:textId="77777777" w:rsidR="00B0365E" w:rsidRDefault="00B0365E" w:rsidP="00B0365E">
      <w:pPr>
        <w:pStyle w:val="NoSpacing"/>
        <w:rPr>
          <w:rStyle w:val="SubtleEmphasis"/>
          <w:i w:val="0"/>
          <w:iCs w:val="0"/>
          <w:color w:val="auto"/>
        </w:rPr>
      </w:pPr>
    </w:p>
    <w:p w14:paraId="35126FFB" w14:textId="77777777" w:rsidR="00B0365E" w:rsidRDefault="00B0365E" w:rsidP="00B0365E">
      <w:pPr>
        <w:pStyle w:val="NoSpacing"/>
        <w:rPr>
          <w:rStyle w:val="SubtleEmphasis"/>
          <w:i w:val="0"/>
          <w:iCs w:val="0"/>
          <w:color w:val="auto"/>
        </w:rPr>
      </w:pPr>
    </w:p>
    <w:p w14:paraId="1F5ED14B" w14:textId="77777777" w:rsidR="00B0365E" w:rsidRDefault="00B0365E" w:rsidP="00B0365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24 Jan.</w:t>
      </w:r>
      <w:r>
        <w:rPr>
          <w:rStyle w:val="SubtleEmphasis"/>
          <w:i w:val="0"/>
          <w:iCs w:val="0"/>
          <w:color w:val="auto"/>
        </w:rPr>
        <w:tab/>
        <w:t>1494</w:t>
      </w:r>
      <w:r>
        <w:rPr>
          <w:rStyle w:val="SubtleEmphasis"/>
          <w:i w:val="0"/>
          <w:iCs w:val="0"/>
          <w:color w:val="auto"/>
        </w:rPr>
        <w:tab/>
        <w:t xml:space="preserve">He was one of those to whom Percival Amyas(q.v.) granted all his </w:t>
      </w:r>
    </w:p>
    <w:p w14:paraId="138FED4F" w14:textId="77777777" w:rsidR="00B0365E" w:rsidRDefault="00B0365E" w:rsidP="00B0365E">
      <w:pPr>
        <w:pStyle w:val="NoSpacing"/>
        <w:ind w:left="720" w:firstLine="72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manors, messuages etc. in Nether Shitlington, Ossett, Wakefield, </w:t>
      </w:r>
    </w:p>
    <w:p w14:paraId="138FB8FB" w14:textId="77777777" w:rsidR="00B0365E" w:rsidRDefault="00B0365E" w:rsidP="00B0365E">
      <w:pPr>
        <w:pStyle w:val="NoSpacing"/>
        <w:ind w:left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Pontefract, Marr, Barnthorp, Cadeby, Billingley, Barnburgh and Stofold, Yorkshire.      (Yorkshire Deeds vol.VIII p.115)</w:t>
      </w:r>
    </w:p>
    <w:p w14:paraId="0BB84164" w14:textId="77777777" w:rsidR="00B0365E" w:rsidRDefault="00B0365E" w:rsidP="00B0365E">
      <w:pPr>
        <w:pStyle w:val="NoSpacing"/>
        <w:rPr>
          <w:rStyle w:val="SubtleEmphasis"/>
          <w:i w:val="0"/>
          <w:iCs w:val="0"/>
          <w:color w:val="auto"/>
        </w:rPr>
      </w:pPr>
    </w:p>
    <w:p w14:paraId="36B14264" w14:textId="77777777" w:rsidR="00B0365E" w:rsidRDefault="00B0365E" w:rsidP="00B0365E">
      <w:pPr>
        <w:pStyle w:val="NoSpacing"/>
        <w:rPr>
          <w:rStyle w:val="SubtleEmphasis"/>
          <w:i w:val="0"/>
          <w:iCs w:val="0"/>
          <w:color w:val="auto"/>
        </w:rPr>
      </w:pPr>
    </w:p>
    <w:p w14:paraId="494CBE7C" w14:textId="77777777" w:rsidR="002A5755" w:rsidRDefault="00B0365E" w:rsidP="00B0365E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25 October 2012</w:t>
      </w:r>
    </w:p>
    <w:p w14:paraId="3DB82518" w14:textId="632CF17E" w:rsidR="002A5755" w:rsidRPr="00186E49" w:rsidRDefault="002A5755" w:rsidP="00B0365E">
      <w:pPr>
        <w:pStyle w:val="NoSpacing"/>
      </w:pPr>
      <w:r>
        <w:rPr>
          <w:rStyle w:val="SubtleEmphasis"/>
          <w:i w:val="0"/>
          <w:iCs w:val="0"/>
          <w:color w:val="auto"/>
        </w:rPr>
        <w:t>21 November 2025</w:t>
      </w:r>
    </w:p>
    <w:sectPr w:rsidR="002A5755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C27FF" w14:textId="77777777" w:rsidR="00B0365E" w:rsidRDefault="00B0365E" w:rsidP="00552EBA">
      <w:r>
        <w:separator/>
      </w:r>
    </w:p>
  </w:endnote>
  <w:endnote w:type="continuationSeparator" w:id="0">
    <w:p w14:paraId="754D1F2D" w14:textId="77777777" w:rsidR="00B0365E" w:rsidRDefault="00B036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5C5F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EA45C" w14:textId="19C4E6E0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4EBA">
      <w:rPr>
        <w:noProof/>
      </w:rPr>
      <w:t>21 November 2025</w:t>
    </w:r>
    <w:r w:rsidR="00C07895">
      <w:rPr>
        <w:noProof/>
      </w:rPr>
      <w:fldChar w:fldCharType="end"/>
    </w:r>
  </w:p>
  <w:p w14:paraId="14142A2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E27D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F1F71" w14:textId="77777777" w:rsidR="00B0365E" w:rsidRDefault="00B0365E" w:rsidP="00552EBA">
      <w:r>
        <w:separator/>
      </w:r>
    </w:p>
  </w:footnote>
  <w:footnote w:type="continuationSeparator" w:id="0">
    <w:p w14:paraId="666503B8" w14:textId="77777777" w:rsidR="00B0365E" w:rsidRDefault="00B036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F702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4EEEE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B049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A5755"/>
    <w:rsid w:val="002E357B"/>
    <w:rsid w:val="00317260"/>
    <w:rsid w:val="00552EBA"/>
    <w:rsid w:val="0093365C"/>
    <w:rsid w:val="00AD4EBA"/>
    <w:rsid w:val="00B0365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260D5"/>
  <w15:docId w15:val="{FB5AD0A2-4AE3-4683-A82C-0E99BE36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B0365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</Words>
  <Characters>441</Characters>
  <Application>Microsoft Office Word</Application>
  <DocSecurity>0</DocSecurity>
  <Lines>23</Lines>
  <Paragraphs>16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2012-11-04T20:50:00Z</dcterms:created>
  <dcterms:modified xsi:type="dcterms:W3CDTF">2025-11-21T09:20:00Z</dcterms:modified>
</cp:coreProperties>
</file>